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AE21" w14:textId="4E160855" w:rsidR="00A979CB" w:rsidRDefault="006F5F58" w:rsidP="00A979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Hajdú-Bihar megyei </w:t>
      </w:r>
      <w:r w:rsidR="00A979CB" w:rsidRPr="000D775D">
        <w:rPr>
          <w:b/>
          <w:sz w:val="24"/>
          <w:szCs w:val="24"/>
        </w:rPr>
        <w:t>Mazsorett és moderntánc csoportok kérdőívének értékelése:</w:t>
      </w:r>
    </w:p>
    <w:p w14:paraId="0D7B10AB" w14:textId="77777777" w:rsidR="00A979CB" w:rsidRPr="000D775D" w:rsidRDefault="00A979CB" w:rsidP="00A979CB">
      <w:pPr>
        <w:rPr>
          <w:b/>
          <w:sz w:val="24"/>
          <w:szCs w:val="24"/>
        </w:rPr>
      </w:pPr>
    </w:p>
    <w:p w14:paraId="453B1A15" w14:textId="720CE1AF" w:rsidR="00A979CB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Hajdú-Bihar megyében több</w:t>
      </w:r>
      <w:r>
        <w:rPr>
          <w:sz w:val="24"/>
          <w:szCs w:val="24"/>
        </w:rPr>
        <w:t xml:space="preserve"> olyan település van, ahol </w:t>
      </w:r>
      <w:r w:rsidRPr="000D775D">
        <w:rPr>
          <w:sz w:val="24"/>
          <w:szCs w:val="24"/>
        </w:rPr>
        <w:t>mazsorett, vagy moderntánc csoportok vannak, közösségként működnek, jelentős közösségmegtartó erejük van, fontosak a települések életében. Mivel ezeken a településeken a legtöbb fiatal itt találkozik először a közösségi élet formájával, ezért tartjuk fontosnak ezen közösségek megerősítését a helyi közösségi és k</w:t>
      </w:r>
      <w:r w:rsidR="006F5F58">
        <w:rPr>
          <w:sz w:val="24"/>
          <w:szCs w:val="24"/>
        </w:rPr>
        <w:t xml:space="preserve">ulturális életben. A Nemzeti Művelődési Intézet Hajdú-Bihar Megyei Igazgatósága </w:t>
      </w:r>
      <w:r w:rsidR="007D2BB8">
        <w:rPr>
          <w:sz w:val="24"/>
          <w:szCs w:val="24"/>
        </w:rPr>
        <w:t>felmérésének</w:t>
      </w:r>
      <w:r w:rsidR="006F5F58">
        <w:rPr>
          <w:sz w:val="24"/>
          <w:szCs w:val="24"/>
        </w:rPr>
        <w:t xml:space="preserve"> célja az volt, hogy megismerjé</w:t>
      </w:r>
      <w:r w:rsidRPr="000D775D">
        <w:rPr>
          <w:sz w:val="24"/>
          <w:szCs w:val="24"/>
        </w:rPr>
        <w:t>k ennek az amatőr művészeti ágnak a helyi közösségi életben és a helyi társadalomban betöltött szerepét. Mennyire ágyazódtak be a helyi társadalomba? Milyen közösségi összefogás működteti ezeket a közösségeket? A közművelődési feladatellátásban milyen arányban vannak je</w:t>
      </w:r>
      <w:r>
        <w:rPr>
          <w:sz w:val="24"/>
          <w:szCs w:val="24"/>
        </w:rPr>
        <w:t xml:space="preserve">len?                          </w:t>
      </w:r>
    </w:p>
    <w:p w14:paraId="076466AF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 kérdőívet 12 csoportvezető töltötte ki, fele-fele arányban moderntánc, illetve mazsorett oktató.</w:t>
      </w:r>
    </w:p>
    <w:p w14:paraId="31C3ECE4" w14:textId="77777777" w:rsidR="00A979CB" w:rsidRPr="000D775D" w:rsidRDefault="00A979CB" w:rsidP="00A979CB">
      <w:pPr>
        <w:rPr>
          <w:sz w:val="24"/>
          <w:szCs w:val="24"/>
        </w:rPr>
      </w:pPr>
      <w:r w:rsidRPr="000D775D">
        <w:rPr>
          <w:sz w:val="24"/>
          <w:szCs w:val="24"/>
        </w:rPr>
        <w:t>A végzettséget tekintve jónak mondható a helyzet, mindössze 1 fő az, akinek nincs megfelelő végzettsége. 5 főnek főiskolai, illetve egyetemi végzettsége van tánc területén. A többieknek van valamilyen szintű oktatói képesítése.</w:t>
      </w:r>
      <w:r>
        <w:rPr>
          <w:sz w:val="24"/>
          <w:szCs w:val="24"/>
        </w:rPr>
        <w:t xml:space="preserve"> Az amatőr táncművészeti csoportok vezetésére a Táncpedagógusok Országos Szövetsége szokott 3 féléves képzéseket indítani pedagógusoknak. Felsőfokú képesítés megszerzésére a Táncművészeti Egyetemen van lehetőség.</w:t>
      </w:r>
    </w:p>
    <w:p w14:paraId="4463ABD6" w14:textId="77777777" w:rsidR="00A979CB" w:rsidRDefault="00A979CB" w:rsidP="00A979CB"/>
    <w:p w14:paraId="3EC415BF" w14:textId="77777777" w:rsidR="00A979CB" w:rsidRDefault="00A979CB" w:rsidP="00A979CB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</w:t>
      </w:r>
      <w:r>
        <w:rPr>
          <w:noProof/>
          <w:lang w:eastAsia="hu-HU"/>
        </w:rPr>
        <w:drawing>
          <wp:inline distT="0" distB="0" distL="0" distR="0" wp14:anchorId="5E4A8AD1" wp14:editId="6CBC6E95">
            <wp:extent cx="3619500" cy="18764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3831489" w14:textId="77777777" w:rsidR="00A979CB" w:rsidRDefault="00A979CB" w:rsidP="00A979CB"/>
    <w:p w14:paraId="56B77E92" w14:textId="34F24675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 csoportok létszáma igen változatos</w:t>
      </w:r>
      <w:r>
        <w:rPr>
          <w:sz w:val="24"/>
          <w:szCs w:val="24"/>
        </w:rPr>
        <w:t>,</w:t>
      </w:r>
      <w:r w:rsidRPr="000D775D">
        <w:rPr>
          <w:sz w:val="24"/>
          <w:szCs w:val="24"/>
        </w:rPr>
        <w:t xml:space="preserve"> 8 főtől a 120 főig</w:t>
      </w:r>
      <w:r w:rsidR="007D2BB8">
        <w:rPr>
          <w:sz w:val="24"/>
          <w:szCs w:val="24"/>
        </w:rPr>
        <w:t>.</w:t>
      </w:r>
      <w:r w:rsidRPr="000D775D">
        <w:rPr>
          <w:sz w:val="24"/>
          <w:szCs w:val="24"/>
        </w:rPr>
        <w:t xml:space="preserve"> A nagy létszámok valószínűleg több csoportot jelölnek.  </w:t>
      </w:r>
      <w:r>
        <w:rPr>
          <w:sz w:val="24"/>
          <w:szCs w:val="24"/>
        </w:rPr>
        <w:t xml:space="preserve">Tehát egy csoportvezetőnek több csoportja is van. </w:t>
      </w:r>
      <w:r w:rsidRPr="000D775D">
        <w:rPr>
          <w:sz w:val="24"/>
          <w:szCs w:val="24"/>
        </w:rPr>
        <w:t>A csoportvezetők többsége szerint a közeljövőben a csoport létszáma stagnálni fog, 4 szerint nőni fog és mindössze 1 vezető szerint fog csökkenni.</w:t>
      </w:r>
    </w:p>
    <w:p w14:paraId="587F86B9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Az alakulás éve is igen változatos. A legrégebbi csoport 1985-ben (35 éve), a legfiatalabb 2017-ben alakult.</w:t>
      </w:r>
    </w:p>
    <w:p w14:paraId="2F603F53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 csoportok fele művelődési házban próbál, 2-2 csoport tornateremben, i</w:t>
      </w:r>
      <w:r>
        <w:rPr>
          <w:sz w:val="24"/>
          <w:szCs w:val="24"/>
        </w:rPr>
        <w:t>lletve művészeti iskolában.  1-1</w:t>
      </w:r>
      <w:r w:rsidRPr="000D775D">
        <w:rPr>
          <w:sz w:val="24"/>
          <w:szCs w:val="24"/>
        </w:rPr>
        <w:t xml:space="preserve"> csoport bérelt ingatlant, illetve egyéb helyszínt jelölt meg.</w:t>
      </w:r>
    </w:p>
    <w:p w14:paraId="1A6A1E02" w14:textId="77777777" w:rsidR="00A979CB" w:rsidRDefault="00A979CB" w:rsidP="00A979CB">
      <w:r>
        <w:lastRenderedPageBreak/>
        <w:t xml:space="preserve">                               </w:t>
      </w:r>
      <w:r>
        <w:rPr>
          <w:noProof/>
          <w:lang w:eastAsia="hu-HU"/>
        </w:rPr>
        <w:drawing>
          <wp:inline distT="0" distB="0" distL="0" distR="0" wp14:anchorId="13EB313C" wp14:editId="40CC7BE0">
            <wp:extent cx="3562350" cy="20383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DF7CF" w14:textId="77777777" w:rsidR="00A979CB" w:rsidRPr="000D775D" w:rsidRDefault="00A979CB" w:rsidP="00A979CB">
      <w:pPr>
        <w:rPr>
          <w:sz w:val="24"/>
          <w:szCs w:val="24"/>
        </w:rPr>
      </w:pPr>
      <w:r w:rsidRPr="000D775D">
        <w:rPr>
          <w:sz w:val="24"/>
          <w:szCs w:val="24"/>
        </w:rPr>
        <w:t>A legtöbb csoport hetente kétszer próbál. 3 csoport csak 1 alkalommal, illetve 1 csoport 3x egy héten.</w:t>
      </w:r>
    </w:p>
    <w:p w14:paraId="56E8AC2B" w14:textId="77777777" w:rsidR="00A979CB" w:rsidRPr="000D775D" w:rsidRDefault="00A979CB" w:rsidP="00A979CB">
      <w:pPr>
        <w:rPr>
          <w:noProof/>
          <w:sz w:val="24"/>
          <w:szCs w:val="24"/>
          <w:lang w:eastAsia="hu-HU"/>
        </w:rPr>
      </w:pPr>
      <w:r w:rsidRPr="000D775D">
        <w:rPr>
          <w:sz w:val="24"/>
          <w:szCs w:val="24"/>
        </w:rPr>
        <w:t>5 csoportnak több csoporttal is van kapcsolata, 1 csoportnak 1 csoporttal. 4 csoport jelezte azt, hogy nincs más csoporttal kapcsolata.</w:t>
      </w:r>
      <w:r w:rsidRPr="000D775D">
        <w:rPr>
          <w:noProof/>
          <w:sz w:val="24"/>
          <w:szCs w:val="24"/>
          <w:lang w:eastAsia="hu-HU"/>
        </w:rPr>
        <w:t xml:space="preserve">           </w:t>
      </w:r>
    </w:p>
    <w:p w14:paraId="3721E415" w14:textId="77777777" w:rsidR="00A979CB" w:rsidRDefault="00A979CB" w:rsidP="00A979CB">
      <w:r>
        <w:rPr>
          <w:noProof/>
          <w:lang w:eastAsia="hu-HU"/>
        </w:rPr>
        <w:t xml:space="preserve">                              </w:t>
      </w:r>
      <w:r>
        <w:rPr>
          <w:noProof/>
          <w:lang w:eastAsia="hu-HU"/>
        </w:rPr>
        <w:drawing>
          <wp:inline distT="0" distB="0" distL="0" distR="0" wp14:anchorId="7FB9193D" wp14:editId="7B0A2355">
            <wp:extent cx="3781425" cy="280987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37DA23" w14:textId="77777777" w:rsidR="00A979CB" w:rsidRPr="000D775D" w:rsidRDefault="00A979CB" w:rsidP="00A979CB">
      <w:pPr>
        <w:rPr>
          <w:sz w:val="24"/>
          <w:szCs w:val="24"/>
        </w:rPr>
      </w:pPr>
      <w:r w:rsidRPr="000D775D">
        <w:rPr>
          <w:sz w:val="24"/>
          <w:szCs w:val="24"/>
        </w:rPr>
        <w:t xml:space="preserve">Mentori segítségre mindössze 3 csoport jelezte, hogy szükségük lenne. </w:t>
      </w:r>
    </w:p>
    <w:p w14:paraId="3BB848C2" w14:textId="77777777" w:rsidR="00A979CB" w:rsidRPr="000D775D" w:rsidRDefault="00A979CB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>Szakmai segítségnél az a</w:t>
      </w:r>
      <w:r w:rsidRPr="000D775D">
        <w:rPr>
          <w:sz w:val="24"/>
          <w:szCs w:val="24"/>
        </w:rPr>
        <w:t>nyagi támogatást, pályázatokat, továbbképzéseket és a fellépési lehetőségeket jelölték meg.</w:t>
      </w:r>
    </w:p>
    <w:p w14:paraId="27CBFE5D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 bemutatkozási lehetőségeknél minden csoport jelölte a helyi fellépéseket, megyei szintű rendezvényeken 8, országos szintű rendezvényeken 9 csoport szokott részt venni. (A megyében megvalósuló mazsorett fesztiválok nagy része országosnak van hirdetve.)</w:t>
      </w:r>
    </w:p>
    <w:p w14:paraId="57E9FEFD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 csoportok a megyei találkozót azért tartják fontosnak, mert szakmai zsűri értékel és segíti a további munkát, ennek köszönhető a szakmai fejlődés. Fontosnak tartják még az eredményeket, illetve azt, hogy itt találkozhatnak a megyében működő csoportok, együttműködések alakulhatnak ki, illetve jó csapatépítőnek is tartják.</w:t>
      </w:r>
    </w:p>
    <w:p w14:paraId="46E81B82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lastRenderedPageBreak/>
        <w:t>A csoportok nagyobb része szerint fontos, illetve nagyon fontos szerepet tölt be a csoport a településen. Csak egy csoport jelezte azt, hogy kevésbe a fontos a szerepük.</w:t>
      </w:r>
    </w:p>
    <w:p w14:paraId="51741DC5" w14:textId="77777777" w:rsidR="00A979CB" w:rsidRDefault="00A979CB" w:rsidP="00A979CB">
      <w:r>
        <w:t xml:space="preserve">                                   </w:t>
      </w:r>
      <w:r>
        <w:rPr>
          <w:noProof/>
          <w:lang w:eastAsia="hu-HU"/>
        </w:rPr>
        <w:drawing>
          <wp:inline distT="0" distB="0" distL="0" distR="0" wp14:anchorId="4EFA5C8E" wp14:editId="75BD83FB">
            <wp:extent cx="3695700" cy="24479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A6FCB5" w14:textId="77777777" w:rsidR="00A979CB" w:rsidRDefault="00A979CB" w:rsidP="00A979CB"/>
    <w:p w14:paraId="1739AC69" w14:textId="77777777" w:rsidR="00A979CB" w:rsidRDefault="00A979CB" w:rsidP="00A979CB">
      <w:pPr>
        <w:rPr>
          <w:sz w:val="24"/>
          <w:szCs w:val="24"/>
        </w:rPr>
      </w:pPr>
      <w:r w:rsidRPr="000D775D">
        <w:rPr>
          <w:sz w:val="24"/>
          <w:szCs w:val="24"/>
        </w:rPr>
        <w:t xml:space="preserve">A csoport összetartó erejeként a legtöbben a közös érdeklődést, közös célt jelölték meg. Fontosnak tartják még a barátságokat és a csapatszellemet. </w:t>
      </w:r>
    </w:p>
    <w:p w14:paraId="1A97E6FA" w14:textId="77777777" w:rsidR="00A979CB" w:rsidRPr="00BA3CB4" w:rsidRDefault="00A979CB" w:rsidP="00A979CB">
      <w:pPr>
        <w:rPr>
          <w:sz w:val="24"/>
          <w:szCs w:val="24"/>
        </w:rPr>
      </w:pPr>
      <w:r>
        <w:t xml:space="preserve">                       </w:t>
      </w:r>
      <w:r>
        <w:rPr>
          <w:noProof/>
          <w:lang w:eastAsia="hu-HU"/>
        </w:rPr>
        <w:drawing>
          <wp:inline distT="0" distB="0" distL="0" distR="0" wp14:anchorId="027D3092" wp14:editId="17BCF23C">
            <wp:extent cx="4286250" cy="26670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84CC73" w14:textId="77777777" w:rsidR="00A979CB" w:rsidRPr="000D775D" w:rsidRDefault="00A979CB" w:rsidP="00A979CB">
      <w:pPr>
        <w:rPr>
          <w:sz w:val="24"/>
          <w:szCs w:val="24"/>
        </w:rPr>
      </w:pPr>
      <w:r w:rsidRPr="000D775D">
        <w:rPr>
          <w:sz w:val="24"/>
          <w:szCs w:val="24"/>
        </w:rPr>
        <w:t xml:space="preserve">A jövőbeli célok közül a </w:t>
      </w:r>
      <w:r w:rsidRPr="000D775D">
        <w:rPr>
          <w:color w:val="000000"/>
          <w:sz w:val="24"/>
          <w:szCs w:val="24"/>
        </w:rPr>
        <w:t xml:space="preserve">megkérdezettek hasonlóan gondolják, hogy szükséges lenne az ismertséget növelni, közösségi teret </w:t>
      </w:r>
      <w:r>
        <w:rPr>
          <w:color w:val="000000"/>
          <w:sz w:val="24"/>
          <w:szCs w:val="24"/>
        </w:rPr>
        <w:t>teremteni a közösség</w:t>
      </w:r>
      <w:r w:rsidRPr="000D775D">
        <w:rPr>
          <w:color w:val="000000"/>
          <w:sz w:val="24"/>
          <w:szCs w:val="24"/>
        </w:rPr>
        <w:t xml:space="preserve"> számára és emelni a nézői számot.</w:t>
      </w:r>
    </w:p>
    <w:p w14:paraId="11A44A7F" w14:textId="77777777" w:rsidR="00A979CB" w:rsidRDefault="00A979CB" w:rsidP="00A979CB">
      <w:pPr>
        <w:rPr>
          <w:sz w:val="24"/>
          <w:szCs w:val="24"/>
        </w:rPr>
      </w:pPr>
      <w:r w:rsidRPr="000D775D">
        <w:rPr>
          <w:sz w:val="24"/>
          <w:szCs w:val="24"/>
        </w:rPr>
        <w:t>A csoport</w:t>
      </w:r>
      <w:r>
        <w:rPr>
          <w:sz w:val="24"/>
          <w:szCs w:val="24"/>
        </w:rPr>
        <w:t>vezetők szerint a közösségük jelentős mértékben</w:t>
      </w:r>
      <w:r w:rsidRPr="000D775D">
        <w:rPr>
          <w:sz w:val="24"/>
          <w:szCs w:val="24"/>
        </w:rPr>
        <w:t xml:space="preserve"> hozzá</w:t>
      </w:r>
      <w:r>
        <w:rPr>
          <w:sz w:val="24"/>
          <w:szCs w:val="24"/>
        </w:rPr>
        <w:t>járul más közösségek megalakulásához, a település megtartó erejéhez, a családok megerősödéséhez, a generációk közötti távolság csökkentéséhez, a helyi identitástudat és a szakmai hálózat megerősödéséhez.</w:t>
      </w:r>
    </w:p>
    <w:p w14:paraId="66CAA122" w14:textId="77777777" w:rsidR="00A979CB" w:rsidRDefault="00A979CB" w:rsidP="00A979CB">
      <w:pPr>
        <w:rPr>
          <w:sz w:val="24"/>
          <w:szCs w:val="24"/>
        </w:rPr>
      </w:pPr>
    </w:p>
    <w:p w14:paraId="06947BA2" w14:textId="77777777" w:rsidR="00A979CB" w:rsidRDefault="00A979CB" w:rsidP="00A979CB">
      <w:pPr>
        <w:rPr>
          <w:sz w:val="24"/>
          <w:szCs w:val="24"/>
        </w:rPr>
      </w:pPr>
    </w:p>
    <w:p w14:paraId="0957A702" w14:textId="77777777" w:rsidR="00A979CB" w:rsidRPr="000D775D" w:rsidRDefault="00A979CB" w:rsidP="00A979CB">
      <w:pPr>
        <w:rPr>
          <w:sz w:val="24"/>
          <w:szCs w:val="24"/>
        </w:rPr>
      </w:pPr>
    </w:p>
    <w:p w14:paraId="02AEB133" w14:textId="77777777" w:rsidR="00A979CB" w:rsidRPr="000D775D" w:rsidRDefault="00A979CB" w:rsidP="00A979CB">
      <w:pPr>
        <w:rPr>
          <w:b/>
          <w:sz w:val="24"/>
          <w:szCs w:val="24"/>
        </w:rPr>
      </w:pPr>
      <w:r w:rsidRPr="000D775D">
        <w:rPr>
          <w:b/>
          <w:sz w:val="24"/>
          <w:szCs w:val="24"/>
        </w:rPr>
        <w:lastRenderedPageBreak/>
        <w:t>Összegzés:</w:t>
      </w:r>
    </w:p>
    <w:p w14:paraId="02D0B138" w14:textId="77777777" w:rsidR="00A979CB" w:rsidRDefault="00A979CB" w:rsidP="00A979CB">
      <w:pPr>
        <w:jc w:val="both"/>
        <w:rPr>
          <w:sz w:val="24"/>
          <w:szCs w:val="24"/>
        </w:rPr>
      </w:pPr>
      <w:r w:rsidRPr="000D775D">
        <w:rPr>
          <w:sz w:val="24"/>
          <w:szCs w:val="24"/>
        </w:rPr>
        <w:t>A csoportok 1985-től folyamatosan alakultak, a legfiatalabb csoport 3 éves. Ebből látható, hogy folyamatos az érdeklődés ezen amatőr művészeti ág iránt. A csoportvezetők képzettségét tekintve igen jó a helyzet, m</w:t>
      </w:r>
      <w:r>
        <w:rPr>
          <w:sz w:val="24"/>
          <w:szCs w:val="24"/>
        </w:rPr>
        <w:t>indössze 1 főnek nincs a területhez</w:t>
      </w:r>
      <w:r w:rsidRPr="000D775D">
        <w:rPr>
          <w:sz w:val="24"/>
          <w:szCs w:val="24"/>
        </w:rPr>
        <w:t xml:space="preserve"> szükséges megfelelő iskolai végzettsége. A jövőbeli helyzetet is pozitívnak látják, mindössze 1 fő az, aki szerint csökkenni fog a létszám, a többiek szerint stagnálni, vagy nőni fog. A csoportok nagyobb része művelődési házban, illetve tornateremben próbál, kisebb részben művészeti iskolában, vagy próbatermet bérelnek. A próbák számát tekintve a leggyakoribb a heti két próba, de előfordul a heti 1, illetve heti 3 próba is.  A fellépéseket nézve minden csoport jelölte a helyi fellépéseket, de nagy részük megyei és országos</w:t>
      </w:r>
      <w:r>
        <w:rPr>
          <w:sz w:val="24"/>
          <w:szCs w:val="24"/>
        </w:rPr>
        <w:t xml:space="preserve"> rendezvényeken is részt vesz</w:t>
      </w:r>
      <w:r w:rsidRPr="000D775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D775D">
        <w:rPr>
          <w:sz w:val="24"/>
          <w:szCs w:val="24"/>
        </w:rPr>
        <w:t>A megyei találkozón részt vevő csoportok azért tartják fontosnak a részvételt, mert itt találkozhatnak a megyében működő többi csoporttal, jó csapatépítőnek tartják, de legalább olyan fontos, hogy szakmai zsűri értékeli őket, értékelést kapnak a munkájukról. Ezeket fontosnak tartják a szakmai fejlődés szempontjából.</w:t>
      </w:r>
      <w:r>
        <w:rPr>
          <w:sz w:val="24"/>
          <w:szCs w:val="24"/>
        </w:rPr>
        <w:t xml:space="preserve"> 1 fő kivételével mindenki úgy gondolja, hogy a csoport fontos, illetve nagyon fontos szerepet tölt be a település életében.</w:t>
      </w:r>
    </w:p>
    <w:p w14:paraId="1B2B73F6" w14:textId="77777777" w:rsidR="00A979CB" w:rsidRPr="000D775D" w:rsidRDefault="00A979CB" w:rsidP="00A979CB">
      <w:pPr>
        <w:jc w:val="both"/>
        <w:rPr>
          <w:sz w:val="24"/>
          <w:szCs w:val="24"/>
        </w:rPr>
      </w:pPr>
    </w:p>
    <w:p w14:paraId="6D0C5AD5" w14:textId="77777777" w:rsidR="00A979CB" w:rsidRPr="00C764F1" w:rsidRDefault="00A979CB" w:rsidP="00A979CB">
      <w:pPr>
        <w:rPr>
          <w:b/>
          <w:sz w:val="24"/>
          <w:szCs w:val="24"/>
        </w:rPr>
      </w:pPr>
      <w:r w:rsidRPr="00C764F1">
        <w:rPr>
          <w:b/>
          <w:sz w:val="24"/>
          <w:szCs w:val="24"/>
        </w:rPr>
        <w:t>Ajánlás:</w:t>
      </w:r>
    </w:p>
    <w:p w14:paraId="0E0597F7" w14:textId="77777777" w:rsidR="00A979CB" w:rsidRDefault="00A979CB" w:rsidP="00A979CB">
      <w:pPr>
        <w:jc w:val="both"/>
        <w:rPr>
          <w:color w:val="000000"/>
          <w:sz w:val="24"/>
          <w:szCs w:val="24"/>
        </w:rPr>
      </w:pPr>
      <w:r w:rsidRPr="006322B5">
        <w:rPr>
          <w:color w:val="000000"/>
          <w:sz w:val="24"/>
          <w:szCs w:val="24"/>
        </w:rPr>
        <w:t>Érdemes lenne a kapcsolatrendszert, az együttműködések jellegét, tartalmát átgondolni és ame</w:t>
      </w:r>
      <w:r>
        <w:rPr>
          <w:color w:val="000000"/>
          <w:sz w:val="24"/>
          <w:szCs w:val="24"/>
        </w:rPr>
        <w:t>nnyiben erre kapacitás mutatkoz</w:t>
      </w:r>
      <w:r w:rsidRPr="006322B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 w:rsidRPr="006322B5">
        <w:rPr>
          <w:color w:val="000000"/>
          <w:sz w:val="24"/>
          <w:szCs w:val="24"/>
        </w:rPr>
        <w:t xml:space="preserve"> egy partnerség építési tervezetet készíteni.</w:t>
      </w:r>
    </w:p>
    <w:p w14:paraId="07A39881" w14:textId="77777777" w:rsidR="00A979CB" w:rsidRDefault="00A979CB" w:rsidP="00A979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Biztató, hogy a település megtartó erejének növeléshez úgy gondolják, hozzá tudnak járulni, mint közösség, hatással vannak más helyi közösség alakulására.</w:t>
      </w:r>
    </w:p>
    <w:p w14:paraId="2A1E4210" w14:textId="77777777" w:rsidR="00A979CB" w:rsidRDefault="00A979CB" w:rsidP="00A979CB">
      <w:pPr>
        <w:jc w:val="both"/>
        <w:rPr>
          <w:color w:val="000000"/>
          <w:sz w:val="24"/>
          <w:szCs w:val="24"/>
        </w:rPr>
      </w:pPr>
      <w:r w:rsidRPr="006C1BA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csoportok</w:t>
      </w:r>
      <w:r w:rsidRPr="006C1B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saját megítélésük szerint, munkájukkal, tevékenységükkel</w:t>
      </w:r>
      <w:r w:rsidRPr="006C1BA2">
        <w:rPr>
          <w:color w:val="000000"/>
          <w:sz w:val="24"/>
          <w:szCs w:val="24"/>
        </w:rPr>
        <w:t xml:space="preserve"> társadalmi célként</w:t>
      </w:r>
      <w:r>
        <w:rPr>
          <w:color w:val="000000"/>
          <w:sz w:val="24"/>
          <w:szCs w:val="24"/>
        </w:rPr>
        <w:t>,</w:t>
      </w:r>
      <w:r w:rsidRPr="006C1BA2">
        <w:rPr>
          <w:color w:val="000000"/>
          <w:sz w:val="24"/>
          <w:szCs w:val="24"/>
        </w:rPr>
        <w:t xml:space="preserve"> a település megtartó erejének </w:t>
      </w:r>
      <w:r>
        <w:rPr>
          <w:color w:val="000000"/>
          <w:sz w:val="24"/>
          <w:szCs w:val="24"/>
        </w:rPr>
        <w:t xml:space="preserve">(4.3) </w:t>
      </w:r>
      <w:r w:rsidRPr="006C1BA2">
        <w:rPr>
          <w:color w:val="000000"/>
          <w:sz w:val="24"/>
          <w:szCs w:val="24"/>
        </w:rPr>
        <w:t>növelésén túl</w:t>
      </w:r>
      <w:r>
        <w:rPr>
          <w:color w:val="000000"/>
          <w:sz w:val="24"/>
          <w:szCs w:val="24"/>
        </w:rPr>
        <w:t>,</w:t>
      </w:r>
      <w:r w:rsidRPr="006C1BA2">
        <w:rPr>
          <w:color w:val="000000"/>
          <w:sz w:val="24"/>
          <w:szCs w:val="24"/>
        </w:rPr>
        <w:t xml:space="preserve"> a szakmai hálózatok létrejöttét</w:t>
      </w:r>
      <w:r>
        <w:rPr>
          <w:color w:val="000000"/>
          <w:sz w:val="24"/>
          <w:szCs w:val="24"/>
        </w:rPr>
        <w:t xml:space="preserve"> (4.4)</w:t>
      </w:r>
      <w:r w:rsidRPr="006C1BA2">
        <w:rPr>
          <w:color w:val="000000"/>
          <w:sz w:val="24"/>
          <w:szCs w:val="24"/>
        </w:rPr>
        <w:t>, a helyi identitástudat</w:t>
      </w:r>
      <w:r>
        <w:rPr>
          <w:color w:val="000000"/>
          <w:sz w:val="24"/>
          <w:szCs w:val="24"/>
        </w:rPr>
        <w:t>ot</w:t>
      </w:r>
      <w:r w:rsidRPr="006C1B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(4.0) </w:t>
      </w:r>
      <w:r w:rsidRPr="006C1BA2">
        <w:rPr>
          <w:color w:val="000000"/>
          <w:sz w:val="24"/>
          <w:szCs w:val="24"/>
        </w:rPr>
        <w:t>és a generációk közötti párbeszédet</w:t>
      </w:r>
      <w:r>
        <w:rPr>
          <w:color w:val="000000"/>
          <w:sz w:val="24"/>
          <w:szCs w:val="24"/>
        </w:rPr>
        <w:t xml:space="preserve"> (4.0) tudják</w:t>
      </w:r>
      <w:r w:rsidRPr="006C1BA2">
        <w:rPr>
          <w:color w:val="000000"/>
          <w:sz w:val="24"/>
          <w:szCs w:val="24"/>
        </w:rPr>
        <w:t xml:space="preserve"> erősíteni. </w:t>
      </w:r>
      <w:r>
        <w:rPr>
          <w:color w:val="000000"/>
          <w:sz w:val="24"/>
          <w:szCs w:val="24"/>
        </w:rPr>
        <w:t>Érdemes lenne e szakmai hálózat létrejöttéhez, a már meglévő hálózatokba való beilleszkedésükhöz szakmai segítséget nyújtani, melyben szívesen vállal partneri szerepet a Művelődési Intézet Hajdú-Bihar Megyei Igazgatósága is.</w:t>
      </w:r>
    </w:p>
    <w:p w14:paraId="65D9384D" w14:textId="241D3655" w:rsidR="00A979CB" w:rsidRDefault="00A979CB" w:rsidP="00A979CB">
      <w:pPr>
        <w:jc w:val="both"/>
        <w:rPr>
          <w:color w:val="000000"/>
          <w:sz w:val="24"/>
          <w:szCs w:val="24"/>
        </w:rPr>
      </w:pPr>
      <w:r w:rsidRPr="00D6624D">
        <w:rPr>
          <w:color w:val="000000"/>
          <w:sz w:val="24"/>
          <w:szCs w:val="24"/>
        </w:rPr>
        <w:t>A jövőben</w:t>
      </w:r>
      <w:r>
        <w:rPr>
          <w:color w:val="000000"/>
          <w:sz w:val="24"/>
          <w:szCs w:val="24"/>
        </w:rPr>
        <w:t xml:space="preserve"> </w:t>
      </w:r>
      <w:r w:rsidRPr="00D6624D">
        <w:rPr>
          <w:color w:val="000000"/>
          <w:sz w:val="24"/>
          <w:szCs w:val="24"/>
        </w:rPr>
        <w:t xml:space="preserve">a </w:t>
      </w:r>
      <w:r w:rsidR="007D2BB8">
        <w:rPr>
          <w:color w:val="000000"/>
          <w:sz w:val="24"/>
          <w:szCs w:val="24"/>
        </w:rPr>
        <w:t xml:space="preserve">Nemzeti </w:t>
      </w:r>
      <w:r w:rsidRPr="00D6624D">
        <w:rPr>
          <w:color w:val="000000"/>
          <w:sz w:val="24"/>
          <w:szCs w:val="24"/>
        </w:rPr>
        <w:t>Művelődési Intézet Hajdú-</w:t>
      </w:r>
      <w:r>
        <w:rPr>
          <w:color w:val="000000"/>
          <w:sz w:val="24"/>
          <w:szCs w:val="24"/>
        </w:rPr>
        <w:t>Bihar Megyei Igazgatósága</w:t>
      </w:r>
      <w:r w:rsidRPr="00D6624D">
        <w:rPr>
          <w:color w:val="000000"/>
          <w:sz w:val="24"/>
          <w:szCs w:val="24"/>
        </w:rPr>
        <w:t xml:space="preserve"> az Intézet meg</w:t>
      </w:r>
      <w:r>
        <w:rPr>
          <w:color w:val="000000"/>
          <w:sz w:val="24"/>
          <w:szCs w:val="24"/>
        </w:rPr>
        <w:t>yei módszertani igazgatóságaival</w:t>
      </w:r>
      <w:r w:rsidRPr="00D662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közösen, segítséget tud nyújtani - </w:t>
      </w:r>
      <w:r w:rsidRPr="00D6624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kár a megyehatárokat is átlépve -</w:t>
      </w:r>
      <w:r w:rsidRPr="00D662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bemutatkozási lehetőségek kialakításához.</w:t>
      </w:r>
    </w:p>
    <w:p w14:paraId="5951CFAB" w14:textId="77777777" w:rsidR="00A979CB" w:rsidRDefault="00A979CB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további közös munkánk célja </w:t>
      </w:r>
      <w:r w:rsidRPr="000D775D">
        <w:rPr>
          <w:sz w:val="24"/>
          <w:szCs w:val="24"/>
        </w:rPr>
        <w:t>a közösségi élet megerősítése a helyi közösségi és kulturális életbe</w:t>
      </w:r>
      <w:r>
        <w:rPr>
          <w:sz w:val="24"/>
          <w:szCs w:val="24"/>
        </w:rPr>
        <w:t xml:space="preserve">n, segítség nyújtás az együttes </w:t>
      </w:r>
      <w:r w:rsidRPr="000D775D">
        <w:rPr>
          <w:sz w:val="24"/>
          <w:szCs w:val="24"/>
        </w:rPr>
        <w:t xml:space="preserve">vezetők és táncpedagógusok további munkájához a még </w:t>
      </w:r>
      <w:r>
        <w:rPr>
          <w:sz w:val="24"/>
          <w:szCs w:val="24"/>
        </w:rPr>
        <w:t>színvonalasabb működésért</w:t>
      </w:r>
      <w:r w:rsidRPr="000D775D">
        <w:rPr>
          <w:sz w:val="24"/>
          <w:szCs w:val="24"/>
        </w:rPr>
        <w:t>. Ennek érdekében szeretnénk egy szakmai munkacsoportot létrehozni, hogy közö</w:t>
      </w:r>
      <w:bookmarkStart w:id="0" w:name="_GoBack"/>
      <w:bookmarkEnd w:id="0"/>
      <w:r w:rsidRPr="000D775D">
        <w:rPr>
          <w:sz w:val="24"/>
          <w:szCs w:val="24"/>
        </w:rPr>
        <w:t>sen dolgozzu</w:t>
      </w:r>
      <w:r>
        <w:rPr>
          <w:sz w:val="24"/>
          <w:szCs w:val="24"/>
        </w:rPr>
        <w:t>n</w:t>
      </w:r>
      <w:r w:rsidRPr="000D775D">
        <w:rPr>
          <w:sz w:val="24"/>
          <w:szCs w:val="24"/>
        </w:rPr>
        <w:t>k ki egy fejlesztési tervet.</w:t>
      </w:r>
    </w:p>
    <w:p w14:paraId="3298A9F7" w14:textId="77777777" w:rsidR="00A979CB" w:rsidRDefault="00A979CB" w:rsidP="00A979CB">
      <w:pPr>
        <w:jc w:val="both"/>
        <w:rPr>
          <w:sz w:val="24"/>
          <w:szCs w:val="24"/>
        </w:rPr>
      </w:pPr>
    </w:p>
    <w:p w14:paraId="25BD3037" w14:textId="77777777" w:rsidR="00A979CB" w:rsidRPr="00883754" w:rsidRDefault="00A979CB" w:rsidP="00A979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kérdőív alapján felvetődő k</w:t>
      </w:r>
      <w:r w:rsidRPr="00883754">
        <w:rPr>
          <w:b/>
          <w:sz w:val="24"/>
          <w:szCs w:val="24"/>
        </w:rPr>
        <w:t>érdések</w:t>
      </w:r>
      <w:r>
        <w:rPr>
          <w:b/>
          <w:sz w:val="24"/>
          <w:szCs w:val="24"/>
        </w:rPr>
        <w:t>, amelyekre várjuk a válaszokat</w:t>
      </w:r>
      <w:r w:rsidRPr="00883754">
        <w:rPr>
          <w:b/>
          <w:sz w:val="24"/>
          <w:szCs w:val="24"/>
        </w:rPr>
        <w:t xml:space="preserve">: </w:t>
      </w:r>
    </w:p>
    <w:p w14:paraId="65EF6C65" w14:textId="262C96F8" w:rsidR="00A979CB" w:rsidRDefault="00A979CB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>Miből</w:t>
      </w:r>
      <w:r w:rsidR="007D2BB8">
        <w:rPr>
          <w:sz w:val="24"/>
          <w:szCs w:val="24"/>
        </w:rPr>
        <w:t>, milyen tényezőkből</w:t>
      </w:r>
      <w:r>
        <w:rPr>
          <w:sz w:val="24"/>
          <w:szCs w:val="24"/>
        </w:rPr>
        <w:t xml:space="preserve"> gondolják a csoportvezetők, hogyan fog változni a csoportok létszáma?</w:t>
      </w:r>
    </w:p>
    <w:p w14:paraId="2D1E444C" w14:textId="54AB98AD" w:rsidR="00A979CB" w:rsidRDefault="007D2BB8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Milyen előzményekből és</w:t>
      </w:r>
      <w:r w:rsidR="00A979CB">
        <w:rPr>
          <w:sz w:val="24"/>
          <w:szCs w:val="24"/>
        </w:rPr>
        <w:t xml:space="preserve"> milyen céllal alakult</w:t>
      </w:r>
      <w:r>
        <w:rPr>
          <w:sz w:val="24"/>
          <w:szCs w:val="24"/>
        </w:rPr>
        <w:t>ak</w:t>
      </w:r>
      <w:r w:rsidR="00A979CB">
        <w:rPr>
          <w:sz w:val="24"/>
          <w:szCs w:val="24"/>
        </w:rPr>
        <w:t xml:space="preserve"> meg a csoport</w:t>
      </w:r>
      <w:r>
        <w:rPr>
          <w:sz w:val="24"/>
          <w:szCs w:val="24"/>
        </w:rPr>
        <w:t>ok</w:t>
      </w:r>
      <w:r w:rsidR="00A979CB">
        <w:rPr>
          <w:sz w:val="24"/>
          <w:szCs w:val="24"/>
        </w:rPr>
        <w:t>?</w:t>
      </w:r>
    </w:p>
    <w:p w14:paraId="7D2ED6C5" w14:textId="77777777" w:rsidR="00A979CB" w:rsidRDefault="00A979CB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>Milyen anyagi forrásai vannak a csoportnak?</w:t>
      </w:r>
    </w:p>
    <w:p w14:paraId="08F2487E" w14:textId="4C5CAE8E" w:rsidR="00A979CB" w:rsidRDefault="00A979CB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>Miért tartják fontosnak a többi csoportt</w:t>
      </w:r>
      <w:r w:rsidR="007D2BB8">
        <w:rPr>
          <w:sz w:val="24"/>
          <w:szCs w:val="24"/>
        </w:rPr>
        <w:t xml:space="preserve">al való kapcsolattartást? </w:t>
      </w:r>
      <w:r w:rsidR="007D2BB8" w:rsidRPr="007D2BB8">
        <w:rPr>
          <w:strike/>
          <w:sz w:val="24"/>
          <w:szCs w:val="24"/>
        </w:rPr>
        <w:t>Miért?</w:t>
      </w:r>
    </w:p>
    <w:p w14:paraId="51D3C63D" w14:textId="77777777" w:rsidR="00A979CB" w:rsidRDefault="00A979CB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>Ha nincs kapcsolat más csoportokkal, miért nincs?</w:t>
      </w:r>
    </w:p>
    <w:p w14:paraId="44690267" w14:textId="3D55A33B" w:rsidR="00A979CB" w:rsidRDefault="007D2BB8" w:rsidP="00A97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alapján </w:t>
      </w:r>
      <w:r w:rsidR="00A979CB">
        <w:rPr>
          <w:sz w:val="24"/>
          <w:szCs w:val="24"/>
        </w:rPr>
        <w:t>gondolják, hogy fontos szerepet töltenek be a településen?</w:t>
      </w:r>
    </w:p>
    <w:p w14:paraId="0B8E0702" w14:textId="77777777" w:rsidR="00A979CB" w:rsidRDefault="00A979CB" w:rsidP="00A979CB">
      <w:pPr>
        <w:jc w:val="both"/>
        <w:rPr>
          <w:sz w:val="24"/>
          <w:szCs w:val="24"/>
        </w:rPr>
      </w:pPr>
    </w:p>
    <w:p w14:paraId="62AF862E" w14:textId="77777777" w:rsidR="00A979CB" w:rsidRPr="000D775D" w:rsidRDefault="00A979CB" w:rsidP="00A979CB">
      <w:pPr>
        <w:jc w:val="both"/>
        <w:rPr>
          <w:sz w:val="24"/>
          <w:szCs w:val="24"/>
        </w:rPr>
      </w:pPr>
      <w:r w:rsidRPr="00D461C3">
        <w:rPr>
          <w:sz w:val="24"/>
          <w:szCs w:val="24"/>
        </w:rPr>
        <w:t>Szabó László</w:t>
      </w:r>
    </w:p>
    <w:p w14:paraId="02BB843B" w14:textId="77777777" w:rsidR="00B66132" w:rsidRDefault="00B66132"/>
    <w:sectPr w:rsidR="00B6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B"/>
    <w:rsid w:val="00046E72"/>
    <w:rsid w:val="006F5F58"/>
    <w:rsid w:val="00701E53"/>
    <w:rsid w:val="007D2BB8"/>
    <w:rsid w:val="00A979CB"/>
    <w:rsid w:val="00B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AE5"/>
  <w15:chartTrackingRefBased/>
  <w15:docId w15:val="{A41D931C-04C9-4D4C-9D2C-6EBB9A0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9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979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9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9C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solidFill>
                  <a:srgbClr val="0070C0"/>
                </a:solidFill>
              </a:rPr>
              <a:t>Oktatói</a:t>
            </a:r>
            <a:r>
              <a:rPr lang="hu-HU" baseline="0">
                <a:solidFill>
                  <a:srgbClr val="0070C0"/>
                </a:solidFill>
              </a:rPr>
              <a:t> végzettség</a:t>
            </a:r>
            <a:endParaRPr lang="hu-HU">
              <a:solidFill>
                <a:srgbClr val="0070C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338599585857811E-3"/>
                  <c:y val="0"/>
                </c:manualLayout>
              </c:layout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Munka1!$A$2:$A$6</c:f>
              <c:strCache>
                <c:ptCount val="5"/>
                <c:pt idx="0">
                  <c:v>táncművészeti egyetem</c:v>
                </c:pt>
                <c:pt idx="1">
                  <c:v>főiskola</c:v>
                </c:pt>
                <c:pt idx="2">
                  <c:v>oktató</c:v>
                </c:pt>
                <c:pt idx="3">
                  <c:v>OKJ képzés</c:v>
                </c:pt>
                <c:pt idx="4">
                  <c:v>képesítés nélküli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Munka1!$A$2:$A$6</c:f>
              <c:strCache>
                <c:ptCount val="5"/>
                <c:pt idx="0">
                  <c:v>táncművészeti egyetem</c:v>
                </c:pt>
                <c:pt idx="1">
                  <c:v>főiskola</c:v>
                </c:pt>
                <c:pt idx="2">
                  <c:v>oktató</c:v>
                </c:pt>
                <c:pt idx="3">
                  <c:v>OKJ képzés</c:v>
                </c:pt>
                <c:pt idx="4">
                  <c:v>képesítés nélküli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Munka1!$A$2:$A$6</c:f>
              <c:strCache>
                <c:ptCount val="5"/>
                <c:pt idx="0">
                  <c:v>táncművészeti egyetem</c:v>
                </c:pt>
                <c:pt idx="1">
                  <c:v>főiskola</c:v>
                </c:pt>
                <c:pt idx="2">
                  <c:v>oktató</c:v>
                </c:pt>
                <c:pt idx="3">
                  <c:v>OKJ képzés</c:v>
                </c:pt>
                <c:pt idx="4">
                  <c:v>képesítés nélküli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395352"/>
        <c:axId val="235394176"/>
        <c:axId val="0"/>
      </c:bar3DChart>
      <c:catAx>
        <c:axId val="235395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ln>
                  <a:noFill/>
                </a:ln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35394176"/>
        <c:crosses val="autoZero"/>
        <c:auto val="1"/>
        <c:lblAlgn val="ctr"/>
        <c:lblOffset val="100"/>
        <c:noMultiLvlLbl val="0"/>
      </c:catAx>
      <c:valAx>
        <c:axId val="235394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5395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Próbahely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Munka1!$A$2:$A$14</c:f>
              <c:strCache>
                <c:ptCount val="8"/>
                <c:pt idx="0">
                  <c:v>Bérelt ingatlan </c:v>
                </c:pt>
                <c:pt idx="1">
                  <c:v>Művelődési ház</c:v>
                </c:pt>
                <c:pt idx="2">
                  <c:v>Művészeti iskola</c:v>
                </c:pt>
                <c:pt idx="3">
                  <c:v>Tornaterem</c:v>
                </c:pt>
                <c:pt idx="4">
                  <c:v>Egyéb</c:v>
                </c:pt>
                <c:pt idx="7">
                  <c:v>20</c:v>
                </c:pt>
              </c:strCache>
            </c:str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42000">
          <a:schemeClr val="accent1">
            <a:lumMod val="45000"/>
            <a:lumOff val="55000"/>
          </a:schemeClr>
        </a:gs>
        <a:gs pos="83000">
          <a:schemeClr val="accent5">
            <a:lumMod val="60000"/>
            <a:lumOff val="40000"/>
          </a:schemeClr>
        </a:gs>
        <a:gs pos="100000">
          <a:schemeClr val="accent5">
            <a:lumMod val="60000"/>
            <a:lumOff val="4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365296803652966E-2"/>
          <c:y val="0.3217610062893082"/>
          <c:w val="0.91963470319634699"/>
          <c:h val="0.62289308176100633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Együttműködés más csoporttal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Munka1!$A$2:$A$14</c:f>
              <c:strCache>
                <c:ptCount val="3"/>
                <c:pt idx="0">
                  <c:v>Nincs</c:v>
                </c:pt>
                <c:pt idx="1">
                  <c:v>Egy csoporttal</c:v>
                </c:pt>
                <c:pt idx="2">
                  <c:v>Több csoporttal</c:v>
                </c:pt>
              </c:strCache>
            </c:str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csoport megitélése a településen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Munka1!$A$2:$A$14</c:f>
              <c:strCache>
                <c:ptCount val="3"/>
                <c:pt idx="0">
                  <c:v>Fontos</c:v>
                </c:pt>
                <c:pt idx="1">
                  <c:v>Nagyon fontos</c:v>
                </c:pt>
                <c:pt idx="2">
                  <c:v>kevésbé fontos</c:v>
                </c:pt>
              </c:strCache>
            </c:str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42000">
          <a:schemeClr val="accent1">
            <a:lumMod val="45000"/>
            <a:lumOff val="55000"/>
          </a:schemeClr>
        </a:gs>
        <a:gs pos="83000">
          <a:schemeClr val="accent5">
            <a:lumMod val="60000"/>
            <a:lumOff val="40000"/>
          </a:schemeClr>
        </a:gs>
        <a:gs pos="100000">
          <a:schemeClr val="accent5">
            <a:lumMod val="60000"/>
            <a:lumOff val="4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csoport összetartó ereje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Munka1!$A$2:$A$14</c:f>
              <c:strCache>
                <c:ptCount val="4"/>
                <c:pt idx="0">
                  <c:v>közös érdeklődés</c:v>
                </c:pt>
                <c:pt idx="1">
                  <c:v>barátságok</c:v>
                </c:pt>
                <c:pt idx="2">
                  <c:v>csapatszellem</c:v>
                </c:pt>
                <c:pt idx="3">
                  <c:v>a tánc szeretete</c:v>
                </c:pt>
              </c:strCache>
            </c:str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László</dc:creator>
  <cp:keywords/>
  <dc:description/>
  <cp:lastModifiedBy>Rózsáné Simor Katalin</cp:lastModifiedBy>
  <cp:revision>2</cp:revision>
  <dcterms:created xsi:type="dcterms:W3CDTF">2020-04-08T11:33:00Z</dcterms:created>
  <dcterms:modified xsi:type="dcterms:W3CDTF">2020-04-08T11:33:00Z</dcterms:modified>
</cp:coreProperties>
</file>